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CB" w:rsidRPr="009A20B5" w:rsidRDefault="009A20B5" w:rsidP="009A20B5">
      <w:pPr>
        <w:jc w:val="center"/>
        <w:rPr>
          <w:b/>
          <w:sz w:val="32"/>
          <w:u w:val="single"/>
        </w:rPr>
      </w:pPr>
      <w:r w:rsidRPr="009A20B5">
        <w:rPr>
          <w:b/>
          <w:sz w:val="32"/>
          <w:u w:val="single"/>
        </w:rPr>
        <w:t>Critical Appraisal Template:  DIAGNOSIS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3330"/>
        <w:gridCol w:w="7740"/>
      </w:tblGrid>
      <w:tr w:rsidR="009A20B5" w:rsidTr="00A438A6">
        <w:tc>
          <w:tcPr>
            <w:tcW w:w="11070" w:type="dxa"/>
            <w:gridSpan w:val="2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2"/>
              </w:rPr>
            </w:pP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ARE THE RESULTS VALID?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0B5">
              <w:rPr>
                <w:rFonts w:ascii="Calibri" w:hAnsi="Calibri"/>
                <w:color w:val="000000"/>
                <w:sz w:val="22"/>
                <w:szCs w:val="22"/>
              </w:rPr>
              <w:t>Did the clinicians face diagnostic uncertainty?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0B5">
              <w:rPr>
                <w:rFonts w:ascii="Calibri" w:hAnsi="Calibri"/>
                <w:color w:val="000000"/>
                <w:sz w:val="22"/>
                <w:szCs w:val="22"/>
              </w:rPr>
              <w:t>Did the patient sample include an appropriate spectrum of patients to whom the diagnostic test will be applied in clinical practice?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6A2C0D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0B5">
              <w:rPr>
                <w:rFonts w:ascii="Calibri" w:hAnsi="Calibri"/>
                <w:color w:val="000000"/>
                <w:sz w:val="22"/>
                <w:szCs w:val="22"/>
              </w:rPr>
              <w:t xml:space="preserve">Was there </w:t>
            </w:r>
            <w:r w:rsidR="006A2C0D">
              <w:rPr>
                <w:rFonts w:ascii="Calibri" w:hAnsi="Calibri"/>
                <w:color w:val="000000"/>
                <w:sz w:val="22"/>
                <w:szCs w:val="22"/>
              </w:rPr>
              <w:t>a blinded</w:t>
            </w:r>
            <w:r w:rsidRPr="009A20B5">
              <w:rPr>
                <w:rFonts w:ascii="Calibri" w:hAnsi="Calibri"/>
                <w:color w:val="000000"/>
                <w:sz w:val="22"/>
                <w:szCs w:val="22"/>
              </w:rPr>
              <w:t xml:space="preserve"> comparison with an independent gold standard?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0B5">
              <w:rPr>
                <w:rFonts w:ascii="Calibri" w:hAnsi="Calibri"/>
                <w:color w:val="000000"/>
                <w:sz w:val="22"/>
                <w:szCs w:val="22"/>
              </w:rPr>
              <w:t>Did the results of the test being evaluated influence the decision to perform the gold standard?</w:t>
            </w:r>
            <w:r w:rsidR="006A2C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A20B5">
              <w:rPr>
                <w:rFonts w:ascii="Calibri" w:hAnsi="Calibri"/>
                <w:color w:val="000000"/>
                <w:sz w:val="22"/>
                <w:szCs w:val="22"/>
              </w:rPr>
              <w:t>Were the methods for performing the test described in sufficient detail to permit replication?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2666C">
        <w:tc>
          <w:tcPr>
            <w:tcW w:w="11070" w:type="dxa"/>
            <w:gridSpan w:val="2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2"/>
              </w:rPr>
            </w:pP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WHAT ARE THE RESULTS?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What is the sensitivity and specificity of the test?</w:t>
            </w:r>
            <w:r w:rsidR="006A2C0D">
              <w:rPr>
                <w:rFonts w:ascii="Calibri" w:hAnsi="Calibri"/>
                <w:color w:val="000000"/>
                <w:sz w:val="22"/>
                <w:szCs w:val="22"/>
              </w:rPr>
              <w:t xml:space="preserve">  Were PPV and NPV calculated?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What likelihood ratios are associated with the range of possible test results?  How big or small are the LRs (i.e. how much will they raise or lower the pretest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probability of disease)?</w:t>
            </w:r>
            <w:r w:rsidR="006A2C0D">
              <w:rPr>
                <w:rFonts w:ascii="Calibri" w:hAnsi="Calibri"/>
                <w:color w:val="000000"/>
                <w:sz w:val="22"/>
                <w:szCs w:val="22"/>
              </w:rPr>
              <w:t xml:space="preserve"> What are the Confidence Intervals around the LRs</w:t>
            </w:r>
            <w:r w:rsidR="001922AB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F816B2">
        <w:tc>
          <w:tcPr>
            <w:tcW w:w="11070" w:type="dxa"/>
            <w:gridSpan w:val="2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color w:val="FF0000"/>
                <w:sz w:val="28"/>
                <w:szCs w:val="22"/>
              </w:rPr>
            </w:pP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HOW CAN I APPLY THIS TO THE CARE OF MY PATIENT</w:t>
            </w:r>
            <w:r w:rsidR="005D44B8">
              <w:rPr>
                <w:rFonts w:ascii="Calibri" w:hAnsi="Calibri"/>
                <w:b/>
                <w:color w:val="FF0000"/>
                <w:sz w:val="28"/>
                <w:szCs w:val="22"/>
              </w:rPr>
              <w:t>(</w:t>
            </w: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S</w:t>
            </w:r>
            <w:r w:rsidR="005D44B8">
              <w:rPr>
                <w:rFonts w:ascii="Calibri" w:hAnsi="Calibri"/>
                <w:b/>
                <w:color w:val="FF0000"/>
                <w:sz w:val="28"/>
                <w:szCs w:val="22"/>
              </w:rPr>
              <w:t>)</w:t>
            </w:r>
            <w:r w:rsidRPr="009A20B5">
              <w:rPr>
                <w:rFonts w:ascii="Calibri" w:hAnsi="Calibri"/>
                <w:b/>
                <w:color w:val="FF0000"/>
                <w:sz w:val="28"/>
                <w:szCs w:val="22"/>
              </w:rPr>
              <w:t>?</w:t>
            </w: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 the reproducibility of the test result and its interpretation be satisfactory in my care setting?</w:t>
            </w:r>
            <w:r w:rsidR="006A2C0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bookmarkStart w:id="0" w:name="_GoBack"/>
            <w:r w:rsidR="006A2C0D">
              <w:rPr>
                <w:rFonts w:ascii="Calibri" w:hAnsi="Calibri"/>
                <w:color w:val="000000"/>
                <w:sz w:val="22"/>
                <w:szCs w:val="22"/>
              </w:rPr>
              <w:t>(e.g. is it feasible at my site?)</w:t>
            </w:r>
            <w:bookmarkEnd w:id="0"/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Are the results applicable to my patient (similar distribution of disease severity, similar distribution of competing diseases)?  If unclear, is there a compelling reason why the results should not be applied?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 the results change my management?  Are the test LRs high or low enough to shift posttest probability across a test or treatment threshold?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  <w:tr w:rsidR="009A20B5" w:rsidTr="009A20B5">
        <w:tc>
          <w:tcPr>
            <w:tcW w:w="3330" w:type="dxa"/>
          </w:tcPr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 patients be better off as a result of the test?  Are the benefits worth the potential harms or costs?</w:t>
            </w:r>
          </w:p>
          <w:p w:rsid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</w:tcPr>
          <w:p w:rsidR="009A20B5" w:rsidRPr="009A20B5" w:rsidRDefault="009A20B5" w:rsidP="009A20B5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20B5" w:rsidRDefault="009A20B5" w:rsidP="009A20B5">
      <w:pPr>
        <w:pStyle w:val="NormalWeb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9A20B5" w:rsidRDefault="009A20B5" w:rsidP="009A20B5">
      <w:pPr>
        <w:pStyle w:val="NormalWeb"/>
        <w:spacing w:before="0" w:beforeAutospacing="0" w:after="0" w:afterAutospacing="0"/>
        <w:rPr>
          <w:rFonts w:ascii="Calibri" w:hAnsi="Calibri"/>
          <w:b/>
          <w:color w:val="FF0000"/>
          <w:sz w:val="22"/>
          <w:szCs w:val="22"/>
          <w:u w:val="single"/>
        </w:rPr>
      </w:pPr>
    </w:p>
    <w:p w:rsidR="009A20B5" w:rsidRPr="009A20B5" w:rsidRDefault="009A20B5" w:rsidP="009A20B5"/>
    <w:sectPr w:rsidR="009A20B5" w:rsidRPr="009A2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1D" w:rsidRDefault="00224A1D" w:rsidP="009A20B5">
      <w:pPr>
        <w:spacing w:after="0" w:line="240" w:lineRule="auto"/>
      </w:pPr>
      <w:r>
        <w:separator/>
      </w:r>
    </w:p>
  </w:endnote>
  <w:endnote w:type="continuationSeparator" w:id="0">
    <w:p w:rsidR="00224A1D" w:rsidRDefault="00224A1D" w:rsidP="009A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1D" w:rsidRDefault="00224A1D" w:rsidP="009A20B5">
      <w:pPr>
        <w:spacing w:after="0" w:line="240" w:lineRule="auto"/>
      </w:pPr>
      <w:r>
        <w:separator/>
      </w:r>
    </w:p>
  </w:footnote>
  <w:footnote w:type="continuationSeparator" w:id="0">
    <w:p w:rsidR="00224A1D" w:rsidRDefault="00224A1D" w:rsidP="009A2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5"/>
    <w:rsid w:val="000013D9"/>
    <w:rsid w:val="0000306E"/>
    <w:rsid w:val="000149C8"/>
    <w:rsid w:val="000868DF"/>
    <w:rsid w:val="000B3860"/>
    <w:rsid w:val="000C0C38"/>
    <w:rsid w:val="000D3B45"/>
    <w:rsid w:val="000E36D9"/>
    <w:rsid w:val="00106479"/>
    <w:rsid w:val="00123FE2"/>
    <w:rsid w:val="0012603F"/>
    <w:rsid w:val="00132D38"/>
    <w:rsid w:val="00151EB2"/>
    <w:rsid w:val="00156F19"/>
    <w:rsid w:val="00157873"/>
    <w:rsid w:val="00173CF9"/>
    <w:rsid w:val="00181B05"/>
    <w:rsid w:val="001922AB"/>
    <w:rsid w:val="001A25FC"/>
    <w:rsid w:val="001A40A5"/>
    <w:rsid w:val="001A4F23"/>
    <w:rsid w:val="001F7A64"/>
    <w:rsid w:val="002233D5"/>
    <w:rsid w:val="00224A1D"/>
    <w:rsid w:val="00235C2A"/>
    <w:rsid w:val="00236A73"/>
    <w:rsid w:val="0024152C"/>
    <w:rsid w:val="002B68FE"/>
    <w:rsid w:val="002B7602"/>
    <w:rsid w:val="0033142D"/>
    <w:rsid w:val="00356AE4"/>
    <w:rsid w:val="00374392"/>
    <w:rsid w:val="00382458"/>
    <w:rsid w:val="003A4A72"/>
    <w:rsid w:val="003C7FC8"/>
    <w:rsid w:val="003D03F5"/>
    <w:rsid w:val="003D103F"/>
    <w:rsid w:val="003D6A2A"/>
    <w:rsid w:val="003E02AE"/>
    <w:rsid w:val="003E2E00"/>
    <w:rsid w:val="003F3A44"/>
    <w:rsid w:val="00425C36"/>
    <w:rsid w:val="00465826"/>
    <w:rsid w:val="00475B66"/>
    <w:rsid w:val="004A74FB"/>
    <w:rsid w:val="004D4636"/>
    <w:rsid w:val="004D6E78"/>
    <w:rsid w:val="005033FB"/>
    <w:rsid w:val="00504F90"/>
    <w:rsid w:val="00556F6C"/>
    <w:rsid w:val="00567874"/>
    <w:rsid w:val="00570D38"/>
    <w:rsid w:val="005834C2"/>
    <w:rsid w:val="005A79DA"/>
    <w:rsid w:val="005C3E10"/>
    <w:rsid w:val="005C5E4B"/>
    <w:rsid w:val="005D44B8"/>
    <w:rsid w:val="005E7B00"/>
    <w:rsid w:val="005F53CB"/>
    <w:rsid w:val="0062429B"/>
    <w:rsid w:val="006258A3"/>
    <w:rsid w:val="00631594"/>
    <w:rsid w:val="0065673D"/>
    <w:rsid w:val="00665A45"/>
    <w:rsid w:val="00674D09"/>
    <w:rsid w:val="006A2C0D"/>
    <w:rsid w:val="006B39BA"/>
    <w:rsid w:val="006D158E"/>
    <w:rsid w:val="006D3FDF"/>
    <w:rsid w:val="0074366A"/>
    <w:rsid w:val="0075287E"/>
    <w:rsid w:val="00760E19"/>
    <w:rsid w:val="00790111"/>
    <w:rsid w:val="00793621"/>
    <w:rsid w:val="007B196B"/>
    <w:rsid w:val="007B3611"/>
    <w:rsid w:val="007B777B"/>
    <w:rsid w:val="007C61A7"/>
    <w:rsid w:val="00807751"/>
    <w:rsid w:val="008162D5"/>
    <w:rsid w:val="00816C50"/>
    <w:rsid w:val="00836152"/>
    <w:rsid w:val="0089562D"/>
    <w:rsid w:val="008B11E6"/>
    <w:rsid w:val="008B20FF"/>
    <w:rsid w:val="008F0D1E"/>
    <w:rsid w:val="0092705B"/>
    <w:rsid w:val="009369F6"/>
    <w:rsid w:val="00952972"/>
    <w:rsid w:val="009A1EC3"/>
    <w:rsid w:val="009A20B5"/>
    <w:rsid w:val="009A69BF"/>
    <w:rsid w:val="009E35EC"/>
    <w:rsid w:val="009E5EE8"/>
    <w:rsid w:val="009F5AD3"/>
    <w:rsid w:val="00A06CB3"/>
    <w:rsid w:val="00A07DD4"/>
    <w:rsid w:val="00A106A2"/>
    <w:rsid w:val="00A34C7D"/>
    <w:rsid w:val="00A6358B"/>
    <w:rsid w:val="00A658C8"/>
    <w:rsid w:val="00A65EA8"/>
    <w:rsid w:val="00A77691"/>
    <w:rsid w:val="00A8574B"/>
    <w:rsid w:val="00A965E3"/>
    <w:rsid w:val="00AA24C0"/>
    <w:rsid w:val="00AA25A9"/>
    <w:rsid w:val="00AA56EB"/>
    <w:rsid w:val="00AC7EAE"/>
    <w:rsid w:val="00AE15DF"/>
    <w:rsid w:val="00AE2DFD"/>
    <w:rsid w:val="00B143DC"/>
    <w:rsid w:val="00B27E8E"/>
    <w:rsid w:val="00B43C58"/>
    <w:rsid w:val="00B44613"/>
    <w:rsid w:val="00B72333"/>
    <w:rsid w:val="00B75D06"/>
    <w:rsid w:val="00B841EB"/>
    <w:rsid w:val="00B84C7B"/>
    <w:rsid w:val="00B860E6"/>
    <w:rsid w:val="00BB602F"/>
    <w:rsid w:val="00BB7941"/>
    <w:rsid w:val="00BE6791"/>
    <w:rsid w:val="00C02CF4"/>
    <w:rsid w:val="00C608D6"/>
    <w:rsid w:val="00C63C3B"/>
    <w:rsid w:val="00CA3903"/>
    <w:rsid w:val="00CC57F9"/>
    <w:rsid w:val="00CE6056"/>
    <w:rsid w:val="00D00671"/>
    <w:rsid w:val="00D21C50"/>
    <w:rsid w:val="00D32C03"/>
    <w:rsid w:val="00D540BC"/>
    <w:rsid w:val="00D649A4"/>
    <w:rsid w:val="00D66CBF"/>
    <w:rsid w:val="00D80CA5"/>
    <w:rsid w:val="00D976F0"/>
    <w:rsid w:val="00DA29A6"/>
    <w:rsid w:val="00DA4F61"/>
    <w:rsid w:val="00DE179C"/>
    <w:rsid w:val="00E10994"/>
    <w:rsid w:val="00E267F6"/>
    <w:rsid w:val="00E37A3A"/>
    <w:rsid w:val="00E56A1C"/>
    <w:rsid w:val="00EC3EA8"/>
    <w:rsid w:val="00EC7389"/>
    <w:rsid w:val="00F43422"/>
    <w:rsid w:val="00F46C3F"/>
    <w:rsid w:val="00F560BC"/>
    <w:rsid w:val="00F84632"/>
    <w:rsid w:val="00F84EA5"/>
    <w:rsid w:val="00F84F6F"/>
    <w:rsid w:val="00F954EF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53863-D31A-43B2-9F14-E03126BA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B5"/>
  </w:style>
  <w:style w:type="paragraph" w:styleId="Footer">
    <w:name w:val="footer"/>
    <w:basedOn w:val="Normal"/>
    <w:link w:val="FooterChar"/>
    <w:uiPriority w:val="99"/>
    <w:unhideWhenUsed/>
    <w:rsid w:val="009A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B5"/>
  </w:style>
  <w:style w:type="paragraph" w:styleId="NormalWeb">
    <w:name w:val="Normal (Web)"/>
    <w:basedOn w:val="Normal"/>
    <w:uiPriority w:val="99"/>
    <w:semiHidden/>
    <w:unhideWhenUsed/>
    <w:rsid w:val="009A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A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Coyle</dc:creator>
  <cp:keywords/>
  <dc:description/>
  <cp:lastModifiedBy>Andrew Coyle</cp:lastModifiedBy>
  <cp:revision>5</cp:revision>
  <dcterms:created xsi:type="dcterms:W3CDTF">2017-02-14T02:50:00Z</dcterms:created>
  <dcterms:modified xsi:type="dcterms:W3CDTF">2017-02-14T03:13:00Z</dcterms:modified>
</cp:coreProperties>
</file>